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Pr="00B2790A" w:rsidRDefault="000332E5" w:rsidP="00CE44F5">
      <w:pPr>
        <w:jc w:val="center"/>
        <w:rPr>
          <w:b/>
          <w:bCs/>
          <w:color w:val="156082" w:themeColor="accent1"/>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B2790A" w:rsidRDefault="001E719E" w:rsidP="00CE44F5">
      <w:pPr>
        <w:jc w:val="center"/>
        <w:rPr>
          <w:b/>
          <w:bCs/>
          <w:color w:val="156082" w:themeColor="accent1"/>
          <w:sz w:val="14"/>
          <w:szCs w:val="14"/>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1"/>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4386A9EA" w:rsidR="00457E7A" w:rsidRPr="00B2790A" w:rsidRDefault="00457E7A" w:rsidP="000332E5">
      <w:pPr>
        <w:jc w:val="both"/>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1E719E" w:rsidRPr="00B2790A">
        <w:t> </w:t>
      </w:r>
    </w:p>
    <w:p w14:paraId="0D91BC12" w14:textId="63F44C33" w:rsidR="00457E7A" w:rsidRPr="00457E7A" w:rsidRDefault="00457E7A" w:rsidP="001E719E">
      <w:pPr>
        <w:tabs>
          <w:tab w:val="left" w:pos="7880"/>
        </w:tabs>
        <w:rPr>
          <w:i/>
          <w:iCs/>
        </w:rPr>
      </w:pPr>
      <w:hyperlink r:id="rId12" w:tgtFrame="_blank" w:history="1">
        <w:r w:rsidRPr="00457E7A">
          <w:rPr>
            <w:rStyle w:val="Lienhypertexte"/>
            <w:i/>
            <w:iCs/>
          </w:rPr>
          <w:t>https://consultationdupublic-sdage-pgri.eaufrance.fr/</w:t>
        </w:r>
      </w:hyperlink>
      <w:r w:rsidR="001E719E">
        <w:rPr>
          <w:i/>
          <w:iCs/>
        </w:rPr>
        <w:tab/>
      </w:r>
    </w:p>
    <w:p w14:paraId="4D9C4A46" w14:textId="5C6415BA" w:rsidR="007B7D50" w:rsidRPr="000332E5" w:rsidRDefault="00457E7A" w:rsidP="007B7D50">
      <w:pPr>
        <w:rPr>
          <w:b/>
          <w:bCs/>
          <w:color w:val="156082" w:themeColor="accent1"/>
          <w:sz w:val="40"/>
          <w:szCs w:val="40"/>
        </w:rPr>
      </w:pPr>
      <w:r w:rsidRPr="00457E7A">
        <w:rPr>
          <w:i/>
          <w:iCs/>
          <w:sz w:val="18"/>
          <w:szCs w:val="18"/>
        </w:rPr>
        <w:lastRenderedPageBreak/>
        <w:t> </w:t>
      </w:r>
      <w:r w:rsidR="00C025E1">
        <w:rPr>
          <w:b/>
          <w:bCs/>
          <w:color w:val="156082" w:themeColor="accent1"/>
          <w:sz w:val="40"/>
          <w:szCs w:val="40"/>
        </w:rPr>
        <w:t>RHIN-MEUSE</w:t>
      </w:r>
    </w:p>
    <w:p w14:paraId="394DF3DF" w14:textId="53A64D67" w:rsidR="006D70A1" w:rsidRDefault="006D70A1" w:rsidP="00323F93">
      <w:pPr>
        <w:jc w:val="both"/>
      </w:pPr>
      <w:r>
        <w:t xml:space="preserve">Les enjeux identifiés par l’Agence de l’eau sur le bassin hydrographique </w:t>
      </w:r>
      <w:r w:rsidR="001B15A1">
        <w:t>Rhin-Meuse</w:t>
      </w:r>
      <w:r>
        <w:t xml:space="preserv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 xml:space="preserve">, </w:t>
      </w:r>
      <w:r w:rsidR="002E6745">
        <w:t>et du</w:t>
      </w:r>
      <w:r w:rsidR="00DB69EB">
        <w:t xml:space="preserve"> futur Plan</w:t>
      </w:r>
      <w:r w:rsidR="00232EA3">
        <w:t xml:space="preserve"> de Gestion des Risques Inondation,</w:t>
      </w:r>
      <w:r w:rsidR="002E6745">
        <w:t xml:space="preserve"> </w:t>
      </w:r>
      <w:r w:rsidR="001E719E">
        <w:t>sont les suivants :</w:t>
      </w:r>
    </w:p>
    <w:p w14:paraId="7991A5B0" w14:textId="5323692E" w:rsidR="00662709" w:rsidRPr="00662709" w:rsidRDefault="00662709" w:rsidP="00E94542">
      <w:pPr>
        <w:spacing w:after="0" w:line="240" w:lineRule="auto"/>
        <w:jc w:val="center"/>
        <w:rPr>
          <w:b/>
          <w:bCs/>
          <w:color w:val="156082" w:themeColor="accent1"/>
        </w:rPr>
      </w:pPr>
      <w:r w:rsidRPr="00662709">
        <w:rPr>
          <w:b/>
          <w:bCs/>
          <w:color w:val="156082" w:themeColor="accent1"/>
        </w:rPr>
        <w:t>Gestion de l’eau :</w:t>
      </w:r>
    </w:p>
    <w:p w14:paraId="147217F0" w14:textId="17BB9CAA" w:rsidR="000F36A8" w:rsidRPr="000F36A8" w:rsidRDefault="000F36A8" w:rsidP="00CD5B2B">
      <w:pPr>
        <w:spacing w:after="0" w:line="240" w:lineRule="auto"/>
        <w:jc w:val="center"/>
        <w:rPr>
          <w:color w:val="156082" w:themeColor="accent1"/>
        </w:rPr>
      </w:pPr>
      <w:r w:rsidRPr="000F36A8">
        <w:rPr>
          <w:color w:val="156082" w:themeColor="accent1"/>
        </w:rPr>
        <w:t>Climat : s'adapter au changement climatique, une nécessité et une urgence</w:t>
      </w:r>
    </w:p>
    <w:p w14:paraId="780D1565" w14:textId="77777777" w:rsidR="000F36A8" w:rsidRPr="000F36A8" w:rsidRDefault="000F36A8" w:rsidP="00CD5B2B">
      <w:pPr>
        <w:spacing w:after="0" w:line="240" w:lineRule="auto"/>
        <w:jc w:val="center"/>
        <w:rPr>
          <w:color w:val="156082" w:themeColor="accent1"/>
        </w:rPr>
      </w:pPr>
      <w:r w:rsidRPr="000F36A8">
        <w:rPr>
          <w:color w:val="156082" w:themeColor="accent1"/>
        </w:rPr>
        <w:t>Biodiversité : préserver la diversité des espèces et les milieux aquatiques, notre assurance vie pour demain</w:t>
      </w:r>
    </w:p>
    <w:p w14:paraId="28FAC146" w14:textId="77777777" w:rsidR="000F36A8" w:rsidRPr="000F36A8" w:rsidRDefault="000F36A8" w:rsidP="00CD5B2B">
      <w:pPr>
        <w:spacing w:after="0" w:line="240" w:lineRule="auto"/>
        <w:jc w:val="center"/>
        <w:rPr>
          <w:color w:val="156082" w:themeColor="accent1"/>
        </w:rPr>
      </w:pPr>
      <w:r w:rsidRPr="000F36A8">
        <w:rPr>
          <w:color w:val="156082" w:themeColor="accent1"/>
        </w:rPr>
        <w:t>Santé : réduire la présence des substances toxiques pour une eau de qualité et un environnement préservé</w:t>
      </w:r>
    </w:p>
    <w:p w14:paraId="36D55E64" w14:textId="77777777" w:rsidR="000F36A8" w:rsidRPr="000F36A8" w:rsidRDefault="000F36A8" w:rsidP="00CD5B2B">
      <w:pPr>
        <w:spacing w:after="0" w:line="240" w:lineRule="auto"/>
        <w:jc w:val="center"/>
        <w:rPr>
          <w:color w:val="156082" w:themeColor="accent1"/>
        </w:rPr>
      </w:pPr>
      <w:r w:rsidRPr="000F36A8">
        <w:rPr>
          <w:color w:val="156082" w:themeColor="accent1"/>
        </w:rPr>
        <w:t>Ressource : économiser l'eau et concilier les usages, pour une eau disponible à long terme</w:t>
      </w:r>
    </w:p>
    <w:p w14:paraId="3292F281" w14:textId="77777777" w:rsidR="000F36A8" w:rsidRPr="000F36A8" w:rsidRDefault="000F36A8" w:rsidP="00CD5B2B">
      <w:pPr>
        <w:spacing w:after="0" w:line="240" w:lineRule="auto"/>
        <w:jc w:val="center"/>
        <w:rPr>
          <w:color w:val="156082" w:themeColor="accent1"/>
        </w:rPr>
      </w:pPr>
      <w:r w:rsidRPr="000F36A8">
        <w:rPr>
          <w:color w:val="156082" w:themeColor="accent1"/>
        </w:rPr>
        <w:t>Urbanisme : repenser la place de l'eau au cœur de notre territoire, pour agir sur le cadre de vie</w:t>
      </w:r>
    </w:p>
    <w:p w14:paraId="4A6DFFFA" w14:textId="77777777" w:rsidR="000F36A8" w:rsidRPr="000F36A8" w:rsidRDefault="000F36A8" w:rsidP="00CD5B2B">
      <w:pPr>
        <w:spacing w:after="0" w:line="240" w:lineRule="auto"/>
        <w:jc w:val="center"/>
        <w:rPr>
          <w:color w:val="156082" w:themeColor="accent1"/>
        </w:rPr>
      </w:pPr>
      <w:r w:rsidRPr="000F36A8">
        <w:rPr>
          <w:color w:val="156082" w:themeColor="accent1"/>
        </w:rPr>
        <w:t>Mémoire : s'approprier notre histoire pour mieux appréhender l'avenir de l'eau</w:t>
      </w:r>
    </w:p>
    <w:p w14:paraId="7901EDBD" w14:textId="77777777" w:rsidR="000F36A8" w:rsidRPr="000F36A8" w:rsidRDefault="000F36A8" w:rsidP="00CD5B2B">
      <w:pPr>
        <w:spacing w:after="0" w:line="240" w:lineRule="auto"/>
        <w:jc w:val="center"/>
        <w:rPr>
          <w:color w:val="156082" w:themeColor="accent1"/>
        </w:rPr>
      </w:pPr>
      <w:r w:rsidRPr="000F36A8">
        <w:rPr>
          <w:color w:val="156082" w:themeColor="accent1"/>
        </w:rPr>
        <w:t>International : poursuivre la coopération sur l'eau, pour une gestion qui ne connait pas de frontières</w:t>
      </w:r>
    </w:p>
    <w:p w14:paraId="4D790296" w14:textId="77777777" w:rsidR="00223AEF" w:rsidRDefault="00223AEF" w:rsidP="00E94542">
      <w:pPr>
        <w:spacing w:after="0" w:line="240" w:lineRule="auto"/>
        <w:jc w:val="center"/>
        <w:rPr>
          <w:b/>
          <w:bCs/>
          <w:color w:val="156082" w:themeColor="accent1"/>
        </w:rPr>
      </w:pPr>
    </w:p>
    <w:p w14:paraId="256960A4" w14:textId="4286EE83" w:rsidR="00662709" w:rsidRPr="00223AEF" w:rsidRDefault="00662709" w:rsidP="00E94542">
      <w:pPr>
        <w:spacing w:after="0" w:line="240" w:lineRule="auto"/>
        <w:jc w:val="center"/>
        <w:rPr>
          <w:b/>
          <w:bCs/>
          <w:color w:val="156082" w:themeColor="accent1"/>
        </w:rPr>
      </w:pPr>
      <w:r w:rsidRPr="00223AEF">
        <w:rPr>
          <w:b/>
          <w:bCs/>
          <w:color w:val="156082" w:themeColor="accent1"/>
        </w:rPr>
        <w:t>Gestion des risques inondation :</w:t>
      </w:r>
    </w:p>
    <w:p w14:paraId="1E72E7DC" w14:textId="5C3831C7" w:rsidR="00714815" w:rsidRPr="00714815" w:rsidRDefault="001B15A1" w:rsidP="00714815">
      <w:pPr>
        <w:spacing w:after="0" w:line="240" w:lineRule="auto"/>
        <w:jc w:val="center"/>
        <w:rPr>
          <w:color w:val="156082" w:themeColor="accent1"/>
        </w:rPr>
      </w:pPr>
      <w:r>
        <w:rPr>
          <w:color w:val="156082" w:themeColor="accent1"/>
        </w:rPr>
        <w:t>C</w:t>
      </w:r>
      <w:r w:rsidR="00714815" w:rsidRPr="00714815">
        <w:rPr>
          <w:color w:val="156082" w:themeColor="accent1"/>
        </w:rPr>
        <w:t xml:space="preserve">hangement climatique, un enjeu chapeautant tous les autres : il est nécessaire et urgent d’agir ! </w:t>
      </w:r>
    </w:p>
    <w:p w14:paraId="39359F51" w14:textId="443D49D0" w:rsidR="00714815" w:rsidRPr="00714815" w:rsidRDefault="001B15A1" w:rsidP="00714815">
      <w:pPr>
        <w:spacing w:after="0" w:line="240" w:lineRule="auto"/>
        <w:jc w:val="center"/>
        <w:rPr>
          <w:color w:val="156082" w:themeColor="accent1"/>
        </w:rPr>
      </w:pPr>
      <w:r>
        <w:rPr>
          <w:color w:val="156082" w:themeColor="accent1"/>
        </w:rPr>
        <w:t>S</w:t>
      </w:r>
      <w:r w:rsidR="00714815" w:rsidRPr="00714815">
        <w:rPr>
          <w:color w:val="156082" w:themeColor="accent1"/>
        </w:rPr>
        <w:t xml:space="preserve">écurité et santé des personnes : assurer la protection des populations, anticiper et atténuer les conséquences sanitaires des inondations </w:t>
      </w:r>
    </w:p>
    <w:p w14:paraId="592DA956" w14:textId="688A6550" w:rsidR="00714815" w:rsidRPr="00714815" w:rsidRDefault="00714815" w:rsidP="00714815">
      <w:pPr>
        <w:spacing w:after="0" w:line="240" w:lineRule="auto"/>
        <w:jc w:val="center"/>
        <w:rPr>
          <w:color w:val="156082" w:themeColor="accent1"/>
        </w:rPr>
      </w:pPr>
      <w:r w:rsidRPr="00714815">
        <w:rPr>
          <w:color w:val="156082" w:themeColor="accent1"/>
        </w:rPr>
        <w:t>N</w:t>
      </w:r>
      <w:r w:rsidRPr="00714815">
        <w:rPr>
          <w:color w:val="156082" w:themeColor="accent1"/>
        </w:rPr>
        <w:t xml:space="preserve">ature et biodiversité : préserver et restaurer les fonctionnalités des milieux pour ralentir les écoulements et diminuer les conséquences dommageables des inondations </w:t>
      </w:r>
    </w:p>
    <w:p w14:paraId="47C629F3" w14:textId="344AA816" w:rsidR="00714815" w:rsidRPr="00714815" w:rsidRDefault="00714815" w:rsidP="00714815">
      <w:pPr>
        <w:spacing w:after="0" w:line="240" w:lineRule="auto"/>
        <w:jc w:val="center"/>
        <w:rPr>
          <w:color w:val="156082" w:themeColor="accent1"/>
        </w:rPr>
      </w:pPr>
      <w:r w:rsidRPr="00714815">
        <w:rPr>
          <w:color w:val="156082" w:themeColor="accent1"/>
        </w:rPr>
        <w:t>T</w:t>
      </w:r>
      <w:r w:rsidRPr="00714815">
        <w:rPr>
          <w:color w:val="156082" w:themeColor="accent1"/>
        </w:rPr>
        <w:t xml:space="preserve">erritoires : intégrer les risques dans l’aménagement pour des territoires moins vulnérables et non générateurs d’aggravations pour l’aval </w:t>
      </w:r>
    </w:p>
    <w:p w14:paraId="184423B9" w14:textId="094F6E64" w:rsidR="00714815" w:rsidRPr="00714815" w:rsidRDefault="00714815" w:rsidP="00714815">
      <w:pPr>
        <w:spacing w:after="0" w:line="240" w:lineRule="auto"/>
        <w:jc w:val="center"/>
        <w:rPr>
          <w:color w:val="156082" w:themeColor="accent1"/>
        </w:rPr>
      </w:pPr>
      <w:r w:rsidRPr="00714815">
        <w:rPr>
          <w:color w:val="156082" w:themeColor="accent1"/>
        </w:rPr>
        <w:t>M</w:t>
      </w:r>
      <w:r w:rsidRPr="00714815">
        <w:rPr>
          <w:color w:val="156082" w:themeColor="accent1"/>
        </w:rPr>
        <w:t xml:space="preserve">émoire : connaitre et capitaliser les évènements passés pour mieux vivre avec les crues, prendre en compte les activités historiques du bassin </w:t>
      </w:r>
    </w:p>
    <w:p w14:paraId="0FE5D1B2" w14:textId="3849F691" w:rsidR="00223AEF" w:rsidRPr="00714815" w:rsidRDefault="00714815" w:rsidP="00714815">
      <w:pPr>
        <w:spacing w:after="0" w:line="240" w:lineRule="auto"/>
        <w:jc w:val="center"/>
        <w:rPr>
          <w:color w:val="156082" w:themeColor="accent1"/>
        </w:rPr>
      </w:pPr>
      <w:r w:rsidRPr="00714815">
        <w:rPr>
          <w:color w:val="156082" w:themeColor="accent1"/>
        </w:rPr>
        <w:t>I</w:t>
      </w:r>
      <w:r w:rsidRPr="00714815">
        <w:rPr>
          <w:color w:val="156082" w:themeColor="accent1"/>
        </w:rPr>
        <w:t>nternational : développer la coopération sur l’eau, pour une gestion des inondations qui ne connait pas de frontières</w:t>
      </w:r>
    </w:p>
    <w:p w14:paraId="0FC02BC7" w14:textId="6F15A12E" w:rsidR="00301E95" w:rsidRDefault="007B7D50" w:rsidP="00323F93">
      <w:pPr>
        <w:jc w:val="both"/>
      </w:pPr>
      <w:r w:rsidRPr="007B7D50">
        <w:br/>
      </w:r>
    </w:p>
    <w:p w14:paraId="0F1A7DA1" w14:textId="03776BAB" w:rsidR="00A11616" w:rsidRDefault="00A11616" w:rsidP="00323F93">
      <w:pPr>
        <w:jc w:val="both"/>
      </w:pPr>
      <w:r>
        <w:t xml:space="preserve">1. Quel est votre engagement en tant qu’individu ou organisation « citoyenne de l’eau » ? </w:t>
      </w:r>
    </w:p>
    <w:p w14:paraId="3366718A" w14:textId="51C14A5E" w:rsidR="00A11616" w:rsidRDefault="00A11616" w:rsidP="00323F93">
      <w:pPr>
        <w:jc w:val="both"/>
      </w:pPr>
      <w:r>
        <w:t>2. Quelle est l’échelle du territoire sur lequel vous êtes impliqué ?</w:t>
      </w:r>
    </w:p>
    <w:p w14:paraId="79A6A142" w14:textId="300F94ED" w:rsidR="00A11616" w:rsidRDefault="00A11616" w:rsidP="00323F93">
      <w:pPr>
        <w:jc w:val="both"/>
      </w:pPr>
      <w:r>
        <w:t>3. Quelle est votre contribution au regard des enjeux de l’eau identifiés par l’Agence de l’eau ?</w:t>
      </w:r>
    </w:p>
    <w:p w14:paraId="4BBD0D31" w14:textId="7347224C" w:rsidR="00A11616" w:rsidRDefault="00A11616" w:rsidP="00323F93">
      <w:pPr>
        <w:jc w:val="both"/>
      </w:pPr>
      <w:r>
        <w:t>4. Réaction aux politiques passées, en cours, et prévues</w:t>
      </w:r>
    </w:p>
    <w:p w14:paraId="662CDDDB" w14:textId="22FFDFEB" w:rsidR="00A11616" w:rsidRDefault="00A11616" w:rsidP="00323F93">
      <w:pPr>
        <w:jc w:val="both"/>
      </w:pPr>
      <w:r>
        <w:t>5. Propositions de changements ou d’adaptations de mesures existantes et prévues</w:t>
      </w:r>
    </w:p>
    <w:p w14:paraId="2179BC63" w14:textId="087B10E7" w:rsidR="00A11616" w:rsidRDefault="00A11616" w:rsidP="00323F93">
      <w:pPr>
        <w:jc w:val="both"/>
      </w:pPr>
      <w:r>
        <w:t>6. Retours d’expérience notables sur votre territoire (positifs et / ou négatifs)</w:t>
      </w: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3"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mail.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4"/>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1933B" w14:textId="77777777" w:rsidR="00F54D14" w:rsidRDefault="00F54D14" w:rsidP="001E719E">
      <w:pPr>
        <w:spacing w:after="0" w:line="240" w:lineRule="auto"/>
      </w:pPr>
      <w:r>
        <w:separator/>
      </w:r>
    </w:p>
  </w:endnote>
  <w:endnote w:type="continuationSeparator" w:id="0">
    <w:p w14:paraId="436FC4B8" w14:textId="77777777" w:rsidR="00F54D14" w:rsidRDefault="00F54D14"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ADD0E" w14:textId="77777777" w:rsidR="00F54D14" w:rsidRDefault="00F54D14" w:rsidP="001E719E">
      <w:pPr>
        <w:spacing w:after="0" w:line="240" w:lineRule="auto"/>
      </w:pPr>
      <w:r>
        <w:separator/>
      </w:r>
    </w:p>
  </w:footnote>
  <w:footnote w:type="continuationSeparator" w:id="0">
    <w:p w14:paraId="4A9B00D5" w14:textId="77777777" w:rsidR="00F54D14" w:rsidRDefault="00F54D14" w:rsidP="001E7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6390E"/>
    <w:multiLevelType w:val="multilevel"/>
    <w:tmpl w:val="2AB4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415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332E5"/>
    <w:rsid w:val="000348B6"/>
    <w:rsid w:val="000F36A8"/>
    <w:rsid w:val="001563EF"/>
    <w:rsid w:val="001B15A1"/>
    <w:rsid w:val="001E719E"/>
    <w:rsid w:val="00223AEF"/>
    <w:rsid w:val="00232EA3"/>
    <w:rsid w:val="00281B53"/>
    <w:rsid w:val="002E6745"/>
    <w:rsid w:val="00301E95"/>
    <w:rsid w:val="00323F93"/>
    <w:rsid w:val="00382CC4"/>
    <w:rsid w:val="00457E7A"/>
    <w:rsid w:val="00583694"/>
    <w:rsid w:val="00610F57"/>
    <w:rsid w:val="00662709"/>
    <w:rsid w:val="00694264"/>
    <w:rsid w:val="006D70A1"/>
    <w:rsid w:val="00714815"/>
    <w:rsid w:val="007860E4"/>
    <w:rsid w:val="007B7D50"/>
    <w:rsid w:val="007C3574"/>
    <w:rsid w:val="007E7567"/>
    <w:rsid w:val="008076FF"/>
    <w:rsid w:val="00884EE1"/>
    <w:rsid w:val="008E2907"/>
    <w:rsid w:val="009411D0"/>
    <w:rsid w:val="00A11616"/>
    <w:rsid w:val="00A76330"/>
    <w:rsid w:val="00B2790A"/>
    <w:rsid w:val="00B32862"/>
    <w:rsid w:val="00C025E1"/>
    <w:rsid w:val="00C27D27"/>
    <w:rsid w:val="00C92BEA"/>
    <w:rsid w:val="00CD5B2B"/>
    <w:rsid w:val="00CE44F5"/>
    <w:rsid w:val="00D85141"/>
    <w:rsid w:val="00DB69EB"/>
    <w:rsid w:val="00E44AB2"/>
    <w:rsid w:val="00E94542"/>
    <w:rsid w:val="00F10B1F"/>
    <w:rsid w:val="00F54D14"/>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 w:type="character" w:styleId="Lienhypertextesuivivisit">
    <w:name w:val="FollowedHyperlink"/>
    <w:basedOn w:val="Policepardfaut"/>
    <w:uiPriority w:val="99"/>
    <w:semiHidden/>
    <w:unhideWhenUsed/>
    <w:rsid w:val="007E756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117840504">
      <w:bodyDiv w:val="1"/>
      <w:marLeft w:val="0"/>
      <w:marRight w:val="0"/>
      <w:marTop w:val="0"/>
      <w:marBottom w:val="0"/>
      <w:divBdr>
        <w:top w:val="none" w:sz="0" w:space="0" w:color="auto"/>
        <w:left w:val="none" w:sz="0" w:space="0" w:color="auto"/>
        <w:bottom w:val="none" w:sz="0" w:space="0" w:color="auto"/>
        <w:right w:val="none" w:sz="0" w:space="0" w:color="auto"/>
      </w:divBdr>
    </w:div>
    <w:div w:id="149905057">
      <w:bodyDiv w:val="1"/>
      <w:marLeft w:val="0"/>
      <w:marRight w:val="0"/>
      <w:marTop w:val="0"/>
      <w:marBottom w:val="0"/>
      <w:divBdr>
        <w:top w:val="none" w:sz="0" w:space="0" w:color="auto"/>
        <w:left w:val="none" w:sz="0" w:space="0" w:color="auto"/>
        <w:bottom w:val="none" w:sz="0" w:space="0" w:color="auto"/>
        <w:right w:val="none" w:sz="0" w:space="0" w:color="auto"/>
      </w:divBdr>
    </w:div>
    <w:div w:id="243104737">
      <w:bodyDiv w:val="1"/>
      <w:marLeft w:val="0"/>
      <w:marRight w:val="0"/>
      <w:marTop w:val="0"/>
      <w:marBottom w:val="0"/>
      <w:divBdr>
        <w:top w:val="none" w:sz="0" w:space="0" w:color="auto"/>
        <w:left w:val="none" w:sz="0" w:space="0" w:color="auto"/>
        <w:bottom w:val="none" w:sz="0" w:space="0" w:color="auto"/>
        <w:right w:val="none" w:sz="0" w:space="0" w:color="auto"/>
      </w:divBdr>
    </w:div>
    <w:div w:id="264581100">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aqua-asso.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nsultationdupublic-sdage-pgri.eaufrance.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customXml/itemProps2.xml><?xml version="1.0" encoding="utf-8"?>
<ds:datastoreItem xmlns:ds="http://schemas.openxmlformats.org/officeDocument/2006/customXml" ds:itemID="{B61975E4-CD04-4CCF-892C-14BB57FF4507}">
  <ds:schemaRefs>
    <ds:schemaRef ds:uri="http://schemas.microsoft.com/sharepoint/v3/contenttype/forms"/>
  </ds:schemaRefs>
</ds:datastoreItem>
</file>

<file path=customXml/itemProps3.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628</Words>
  <Characters>3455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9</cp:revision>
  <dcterms:created xsi:type="dcterms:W3CDTF">2025-02-06T15:30:00Z</dcterms:created>
  <dcterms:modified xsi:type="dcterms:W3CDTF">2025-02-06T15:53:00Z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